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87" w:rsidRDefault="00300B87" w:rsidP="0061611F">
      <w:pPr>
        <w:rPr>
          <w:b/>
          <w:sz w:val="28"/>
          <w:szCs w:val="28"/>
        </w:rPr>
      </w:pPr>
      <w:r w:rsidRPr="00300B87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055E48D" wp14:editId="6A2DC0AC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1069594" cy="942975"/>
            <wp:effectExtent l="0" t="0" r="0" b="0"/>
            <wp:wrapSquare wrapText="bothSides"/>
            <wp:docPr id="1" name="Picture 1" descr="C:\Users\Kelly\Google Drive\Shared\Shared\Logos\New Section Logos\Alberta-NWT-Nunav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Google Drive\Shared\Shared\Logos\New Section Logos\Alberta-NWT-Nunavut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94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3B9" w:rsidRDefault="008953B9" w:rsidP="0061611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  Officials Assignment Criteria</w:t>
      </w:r>
    </w:p>
    <w:p w:rsidR="008953B9" w:rsidRPr="006950D8" w:rsidRDefault="008953B9" w:rsidP="00300B87">
      <w:pPr>
        <w:pBdr>
          <w:bottom w:val="single" w:sz="12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Jurisdiction:  </w:t>
      </w:r>
      <w:r w:rsidR="006950D8">
        <w:rPr>
          <w:b/>
          <w:sz w:val="28"/>
          <w:szCs w:val="28"/>
        </w:rPr>
        <w:t>Officials Coordinating Committee</w:t>
      </w:r>
    </w:p>
    <w:p w:rsidR="0076474B" w:rsidRDefault="0076474B" w:rsidP="0061611F">
      <w:pPr>
        <w:rPr>
          <w:sz w:val="24"/>
          <w:szCs w:val="24"/>
          <w:u w:val="single"/>
        </w:rPr>
      </w:pPr>
    </w:p>
    <w:p w:rsidR="0076474B" w:rsidRPr="0076474B" w:rsidRDefault="00990233" w:rsidP="0061611F">
      <w:pPr>
        <w:rPr>
          <w:b/>
          <w:sz w:val="24"/>
          <w:szCs w:val="24"/>
        </w:rPr>
      </w:pPr>
      <w:r w:rsidRPr="0076474B">
        <w:rPr>
          <w:b/>
          <w:sz w:val="24"/>
          <w:szCs w:val="24"/>
          <w:u w:val="single"/>
        </w:rPr>
        <w:t>Objective:</w:t>
      </w:r>
      <w:r w:rsidRPr="0076474B">
        <w:rPr>
          <w:b/>
          <w:sz w:val="24"/>
          <w:szCs w:val="24"/>
        </w:rPr>
        <w:t xml:space="preserve"> </w:t>
      </w:r>
    </w:p>
    <w:p w:rsidR="0061611F" w:rsidRPr="008953B9" w:rsidRDefault="00990233" w:rsidP="0061611F">
      <w:pPr>
        <w:rPr>
          <w:sz w:val="24"/>
          <w:szCs w:val="24"/>
        </w:rPr>
      </w:pPr>
      <w:r w:rsidRPr="008953B9">
        <w:rPr>
          <w:sz w:val="24"/>
          <w:szCs w:val="24"/>
        </w:rPr>
        <w:t xml:space="preserve">The Officials Coordinating Committee </w:t>
      </w:r>
      <w:r w:rsidR="00E7072E" w:rsidRPr="008953B9">
        <w:rPr>
          <w:sz w:val="24"/>
          <w:szCs w:val="24"/>
        </w:rPr>
        <w:t xml:space="preserve">(OCC) </w:t>
      </w:r>
      <w:r w:rsidRPr="008953B9">
        <w:rPr>
          <w:sz w:val="24"/>
          <w:szCs w:val="24"/>
        </w:rPr>
        <w:t xml:space="preserve">has the responsibility of assigning officials and/or pools of officials for various competitions including </w:t>
      </w:r>
      <w:r w:rsidR="00E7072E" w:rsidRPr="008953B9">
        <w:rPr>
          <w:sz w:val="24"/>
          <w:szCs w:val="24"/>
        </w:rPr>
        <w:t>Mountain Regionals, Sectional Championships and Invitational Competitions where development, promotion and exams or assessments for promotion purposes are required. The Committee authorizes officials to</w:t>
      </w:r>
      <w:r w:rsidRPr="008953B9">
        <w:rPr>
          <w:sz w:val="24"/>
          <w:szCs w:val="24"/>
        </w:rPr>
        <w:t xml:space="preserve"> partic</w:t>
      </w:r>
      <w:r w:rsidR="00E7072E" w:rsidRPr="008953B9">
        <w:rPr>
          <w:sz w:val="24"/>
          <w:szCs w:val="24"/>
        </w:rPr>
        <w:t xml:space="preserve">ipate in out of province competitions/events and/or </w:t>
      </w:r>
      <w:r w:rsidR="005B3054" w:rsidRPr="008953B9">
        <w:rPr>
          <w:sz w:val="24"/>
          <w:szCs w:val="24"/>
        </w:rPr>
        <w:t>test sessions.  T</w:t>
      </w:r>
      <w:r w:rsidR="00E7072E" w:rsidRPr="008953B9">
        <w:rPr>
          <w:sz w:val="24"/>
          <w:szCs w:val="24"/>
        </w:rPr>
        <w:t xml:space="preserve">he Committee </w:t>
      </w:r>
      <w:r w:rsidRPr="008953B9">
        <w:rPr>
          <w:sz w:val="24"/>
          <w:szCs w:val="24"/>
        </w:rPr>
        <w:t xml:space="preserve">shall assign the </w:t>
      </w:r>
      <w:r w:rsidR="00E7072E" w:rsidRPr="008953B9">
        <w:rPr>
          <w:sz w:val="24"/>
          <w:szCs w:val="24"/>
        </w:rPr>
        <w:t xml:space="preserve">most </w:t>
      </w:r>
      <w:r w:rsidRPr="008953B9">
        <w:rPr>
          <w:sz w:val="24"/>
          <w:szCs w:val="24"/>
        </w:rPr>
        <w:t xml:space="preserve">qualified, </w:t>
      </w:r>
      <w:r w:rsidR="0061611F" w:rsidRPr="008953B9">
        <w:rPr>
          <w:sz w:val="24"/>
          <w:szCs w:val="24"/>
        </w:rPr>
        <w:t xml:space="preserve">capable </w:t>
      </w:r>
      <w:r w:rsidRPr="008953B9">
        <w:rPr>
          <w:sz w:val="24"/>
          <w:szCs w:val="24"/>
        </w:rPr>
        <w:t xml:space="preserve">and professional </w:t>
      </w:r>
      <w:r w:rsidR="0061611F" w:rsidRPr="008953B9">
        <w:rPr>
          <w:sz w:val="24"/>
          <w:szCs w:val="24"/>
        </w:rPr>
        <w:t xml:space="preserve">officials to section related </w:t>
      </w:r>
      <w:r w:rsidR="005B3054" w:rsidRPr="008953B9">
        <w:rPr>
          <w:sz w:val="24"/>
          <w:szCs w:val="24"/>
        </w:rPr>
        <w:t>events.  As required out of Section assignments will be made for skill development and/or activity purposes.</w:t>
      </w:r>
    </w:p>
    <w:p w:rsidR="00745B9C" w:rsidRPr="0076474B" w:rsidRDefault="00745B9C" w:rsidP="0061611F">
      <w:pPr>
        <w:rPr>
          <w:b/>
          <w:sz w:val="24"/>
          <w:szCs w:val="24"/>
          <w:u w:val="single"/>
        </w:rPr>
      </w:pPr>
      <w:r w:rsidRPr="0076474B">
        <w:rPr>
          <w:b/>
          <w:sz w:val="24"/>
          <w:szCs w:val="24"/>
          <w:u w:val="single"/>
        </w:rPr>
        <w:t>Responsibilities of Officials:</w:t>
      </w:r>
    </w:p>
    <w:p w:rsidR="00644865" w:rsidRPr="008953B9" w:rsidRDefault="00990233" w:rsidP="00644865">
      <w:pPr>
        <w:rPr>
          <w:sz w:val="24"/>
          <w:szCs w:val="24"/>
        </w:rPr>
      </w:pPr>
      <w:r w:rsidRPr="008953B9">
        <w:rPr>
          <w:sz w:val="24"/>
          <w:szCs w:val="24"/>
        </w:rPr>
        <w:t xml:space="preserve">The assignment of </w:t>
      </w:r>
      <w:r w:rsidR="00595C3E" w:rsidRPr="008953B9">
        <w:rPr>
          <w:sz w:val="24"/>
          <w:szCs w:val="24"/>
        </w:rPr>
        <w:t>officials</w:t>
      </w:r>
      <w:r w:rsidRPr="008953B9">
        <w:rPr>
          <w:sz w:val="24"/>
          <w:szCs w:val="24"/>
        </w:rPr>
        <w:t xml:space="preserve"> </w:t>
      </w:r>
      <w:r w:rsidR="00644865" w:rsidRPr="008953B9">
        <w:rPr>
          <w:sz w:val="24"/>
          <w:szCs w:val="24"/>
        </w:rPr>
        <w:t xml:space="preserve">is conducted to align the </w:t>
      </w:r>
      <w:r w:rsidR="0061611F" w:rsidRPr="008953B9">
        <w:rPr>
          <w:sz w:val="24"/>
          <w:szCs w:val="24"/>
        </w:rPr>
        <w:t xml:space="preserve">development, promotion and activity requirements of officials and the annual objectives of the section.  Officials accepting an assignment </w:t>
      </w:r>
      <w:r w:rsidR="00644865" w:rsidRPr="008953B9">
        <w:rPr>
          <w:sz w:val="24"/>
          <w:szCs w:val="24"/>
        </w:rPr>
        <w:t xml:space="preserve">are responsible to review and accept the following; </w:t>
      </w:r>
    </w:p>
    <w:p w:rsidR="0061611F" w:rsidRPr="008953B9" w:rsidRDefault="00644865" w:rsidP="006448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53B9">
        <w:rPr>
          <w:sz w:val="24"/>
          <w:szCs w:val="24"/>
        </w:rPr>
        <w:t>U</w:t>
      </w:r>
      <w:r w:rsidR="0061611F" w:rsidRPr="008953B9">
        <w:rPr>
          <w:sz w:val="24"/>
          <w:szCs w:val="24"/>
        </w:rPr>
        <w:t xml:space="preserve">ndertake their duties in such a </w:t>
      </w:r>
      <w:r w:rsidRPr="008953B9">
        <w:rPr>
          <w:sz w:val="24"/>
          <w:szCs w:val="24"/>
        </w:rPr>
        <w:t xml:space="preserve">way as to treat every athlete, </w:t>
      </w:r>
      <w:r w:rsidR="0061611F" w:rsidRPr="008953B9">
        <w:rPr>
          <w:sz w:val="24"/>
          <w:szCs w:val="24"/>
        </w:rPr>
        <w:t>a</w:t>
      </w:r>
      <w:r w:rsidRPr="008953B9">
        <w:rPr>
          <w:sz w:val="24"/>
          <w:szCs w:val="24"/>
        </w:rPr>
        <w:t xml:space="preserve"> section athlete or otherwise, </w:t>
      </w:r>
      <w:r w:rsidR="0061611F" w:rsidRPr="008953B9">
        <w:rPr>
          <w:sz w:val="24"/>
          <w:szCs w:val="24"/>
        </w:rPr>
        <w:t xml:space="preserve">objectively, fairly and according to the </w:t>
      </w:r>
      <w:r w:rsidR="00445356" w:rsidRPr="008953B9">
        <w:rPr>
          <w:sz w:val="24"/>
          <w:szCs w:val="24"/>
        </w:rPr>
        <w:t xml:space="preserve">rules and guidelines as set out by </w:t>
      </w:r>
      <w:r w:rsidR="00F93CC9">
        <w:rPr>
          <w:sz w:val="24"/>
          <w:szCs w:val="24"/>
        </w:rPr>
        <w:t xml:space="preserve">Skate Canada.  Athletes are to be assessed on their own merits, not their club/coach/section affiliation.  </w:t>
      </w:r>
      <w:r w:rsidR="00445356" w:rsidRPr="008953B9">
        <w:rPr>
          <w:sz w:val="24"/>
          <w:szCs w:val="24"/>
        </w:rPr>
        <w:t>There is no expectation or desire for any ‘favoritism”.</w:t>
      </w:r>
    </w:p>
    <w:p w:rsidR="00445356" w:rsidRPr="008953B9" w:rsidRDefault="00644865" w:rsidP="006161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53B9">
        <w:rPr>
          <w:sz w:val="24"/>
          <w:szCs w:val="24"/>
        </w:rPr>
        <w:t>Abide</w:t>
      </w:r>
      <w:r w:rsidR="00445356" w:rsidRPr="008953B9">
        <w:rPr>
          <w:sz w:val="24"/>
          <w:szCs w:val="24"/>
        </w:rPr>
        <w:t xml:space="preserve"> by </w:t>
      </w:r>
      <w:r w:rsidRPr="008953B9">
        <w:rPr>
          <w:sz w:val="24"/>
          <w:szCs w:val="24"/>
        </w:rPr>
        <w:t>the Skate Canada Code of Ethics. F</w:t>
      </w:r>
      <w:r w:rsidR="00445356" w:rsidRPr="008953B9">
        <w:rPr>
          <w:sz w:val="24"/>
          <w:szCs w:val="24"/>
        </w:rPr>
        <w:t>ailure to do so may result in their removal from an event and/or a recommendati</w:t>
      </w:r>
      <w:r w:rsidR="00E7072E" w:rsidRPr="008953B9">
        <w:rPr>
          <w:sz w:val="24"/>
          <w:szCs w:val="24"/>
        </w:rPr>
        <w:t xml:space="preserve">on to not assign the official for potential </w:t>
      </w:r>
      <w:r w:rsidR="00445356" w:rsidRPr="008953B9">
        <w:rPr>
          <w:sz w:val="24"/>
          <w:szCs w:val="24"/>
        </w:rPr>
        <w:t>future</w:t>
      </w:r>
      <w:r w:rsidRPr="008953B9">
        <w:rPr>
          <w:sz w:val="24"/>
          <w:szCs w:val="24"/>
        </w:rPr>
        <w:t xml:space="preserve"> events</w:t>
      </w:r>
      <w:r w:rsidR="00445356" w:rsidRPr="008953B9">
        <w:rPr>
          <w:sz w:val="24"/>
          <w:szCs w:val="24"/>
        </w:rPr>
        <w:t>.</w:t>
      </w:r>
    </w:p>
    <w:p w:rsidR="00445356" w:rsidRPr="008953B9" w:rsidRDefault="00644865" w:rsidP="006161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53B9">
        <w:rPr>
          <w:sz w:val="24"/>
          <w:szCs w:val="24"/>
        </w:rPr>
        <w:t xml:space="preserve">Act </w:t>
      </w:r>
      <w:r w:rsidR="00445356" w:rsidRPr="008953B9">
        <w:rPr>
          <w:sz w:val="24"/>
          <w:szCs w:val="24"/>
        </w:rPr>
        <w:t>professionally</w:t>
      </w:r>
      <w:r w:rsidR="00D064CE" w:rsidRPr="008953B9">
        <w:rPr>
          <w:sz w:val="24"/>
          <w:szCs w:val="24"/>
        </w:rPr>
        <w:t xml:space="preserve"> at all times </w:t>
      </w:r>
      <w:r w:rsidR="00E7072E" w:rsidRPr="008953B9">
        <w:rPr>
          <w:sz w:val="24"/>
          <w:szCs w:val="24"/>
        </w:rPr>
        <w:t>as they interact with fellow officials, coaches, skaters, Technical Representative, Test Chair and Local Organizing Committee volunteers.  F</w:t>
      </w:r>
      <w:r w:rsidR="00D064CE" w:rsidRPr="008953B9">
        <w:rPr>
          <w:sz w:val="24"/>
          <w:szCs w:val="24"/>
        </w:rPr>
        <w:t>ailure to do so may lead to removal and/or non-assignment to future events.</w:t>
      </w:r>
    </w:p>
    <w:p w:rsidR="00D064CE" w:rsidRDefault="00644865" w:rsidP="006161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53B9">
        <w:rPr>
          <w:sz w:val="24"/>
          <w:szCs w:val="24"/>
        </w:rPr>
        <w:t xml:space="preserve">When requested, provide post event performance </w:t>
      </w:r>
      <w:r w:rsidR="00D064CE" w:rsidRPr="008953B9">
        <w:rPr>
          <w:sz w:val="24"/>
          <w:szCs w:val="24"/>
        </w:rPr>
        <w:t>feedback t</w:t>
      </w:r>
      <w:r w:rsidR="006950D8" w:rsidRPr="008953B9">
        <w:rPr>
          <w:sz w:val="24"/>
          <w:szCs w:val="24"/>
        </w:rPr>
        <w:t>o athletes, through t</w:t>
      </w:r>
      <w:r w:rsidRPr="008953B9">
        <w:rPr>
          <w:sz w:val="24"/>
          <w:szCs w:val="24"/>
        </w:rPr>
        <w:t xml:space="preserve">he Manager, Athlete Development to support athlete </w:t>
      </w:r>
      <w:r w:rsidR="00D064CE" w:rsidRPr="008953B9">
        <w:rPr>
          <w:sz w:val="24"/>
          <w:szCs w:val="24"/>
        </w:rPr>
        <w:t>developmen</w:t>
      </w:r>
      <w:r w:rsidRPr="008953B9">
        <w:rPr>
          <w:sz w:val="24"/>
          <w:szCs w:val="24"/>
        </w:rPr>
        <w:t>t</w:t>
      </w:r>
      <w:r w:rsidR="00D064CE" w:rsidRPr="008953B9">
        <w:rPr>
          <w:sz w:val="24"/>
          <w:szCs w:val="24"/>
        </w:rPr>
        <w:t>.</w:t>
      </w:r>
      <w:r w:rsidR="006950D8" w:rsidRPr="008953B9">
        <w:rPr>
          <w:sz w:val="24"/>
          <w:szCs w:val="24"/>
        </w:rPr>
        <w:t xml:space="preserve"> </w:t>
      </w:r>
      <w:r w:rsidRPr="008953B9">
        <w:rPr>
          <w:sz w:val="24"/>
          <w:szCs w:val="24"/>
        </w:rPr>
        <w:t>For synchronized skating e</w:t>
      </w:r>
      <w:r w:rsidR="006950D8" w:rsidRPr="008953B9">
        <w:rPr>
          <w:sz w:val="24"/>
          <w:szCs w:val="24"/>
        </w:rPr>
        <w:t>vents</w:t>
      </w:r>
      <w:r w:rsidRPr="008953B9">
        <w:rPr>
          <w:sz w:val="24"/>
          <w:szCs w:val="24"/>
        </w:rPr>
        <w:t xml:space="preserve">, provide comments to the </w:t>
      </w:r>
      <w:r w:rsidR="006950D8" w:rsidRPr="008953B9">
        <w:rPr>
          <w:sz w:val="24"/>
          <w:szCs w:val="24"/>
        </w:rPr>
        <w:t>specific referee/technical controller requesting feedback or directly to specific coaches</w:t>
      </w:r>
      <w:r w:rsidRPr="008953B9">
        <w:rPr>
          <w:sz w:val="24"/>
          <w:szCs w:val="24"/>
        </w:rPr>
        <w:t>,</w:t>
      </w:r>
      <w:r w:rsidR="006950D8" w:rsidRPr="008953B9">
        <w:rPr>
          <w:sz w:val="24"/>
          <w:szCs w:val="24"/>
        </w:rPr>
        <w:t xml:space="preserve"> i</w:t>
      </w:r>
      <w:r w:rsidR="00E7072E" w:rsidRPr="008953B9">
        <w:rPr>
          <w:sz w:val="24"/>
          <w:szCs w:val="24"/>
        </w:rPr>
        <w:t xml:space="preserve">f official is assigned as Referee or </w:t>
      </w:r>
      <w:r w:rsidR="006950D8" w:rsidRPr="008953B9">
        <w:rPr>
          <w:sz w:val="24"/>
          <w:szCs w:val="24"/>
        </w:rPr>
        <w:t>Technical Controller.</w:t>
      </w:r>
    </w:p>
    <w:p w:rsidR="0076474B" w:rsidRPr="00672FAC" w:rsidRDefault="00672FAC" w:rsidP="00745B9C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Shall not use electronic devices while on the officials stand and shall refrain from using social media during an event.  Further, the use of social media shall be done in a way that does not contravene the Code of Ethics or in any way leave a negative impression </w:t>
      </w:r>
      <w:r>
        <w:rPr>
          <w:sz w:val="24"/>
          <w:szCs w:val="24"/>
        </w:rPr>
        <w:lastRenderedPageBreak/>
        <w:t>of our sport, including about athletes, officials, coaches or volunteers, on the reader/viewer.</w:t>
      </w:r>
    </w:p>
    <w:p w:rsidR="00745B9C" w:rsidRPr="0076474B" w:rsidRDefault="00745B9C" w:rsidP="00745B9C">
      <w:pPr>
        <w:rPr>
          <w:b/>
          <w:sz w:val="24"/>
          <w:szCs w:val="24"/>
          <w:u w:val="single"/>
        </w:rPr>
      </w:pPr>
      <w:r w:rsidRPr="0076474B">
        <w:rPr>
          <w:b/>
          <w:sz w:val="24"/>
          <w:szCs w:val="24"/>
          <w:u w:val="single"/>
        </w:rPr>
        <w:t>Criteria for Assignments:</w:t>
      </w:r>
    </w:p>
    <w:p w:rsidR="00445356" w:rsidRPr="008953B9" w:rsidRDefault="00445356" w:rsidP="00445356">
      <w:pPr>
        <w:rPr>
          <w:sz w:val="24"/>
          <w:szCs w:val="24"/>
        </w:rPr>
      </w:pPr>
      <w:r w:rsidRPr="008953B9">
        <w:rPr>
          <w:sz w:val="24"/>
          <w:szCs w:val="24"/>
        </w:rPr>
        <w:t>The following criteria shall be considered when assigning officials to events;</w:t>
      </w:r>
    </w:p>
    <w:p w:rsidR="00445356" w:rsidRPr="008953B9" w:rsidRDefault="00445356" w:rsidP="004453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53B9">
        <w:rPr>
          <w:sz w:val="24"/>
          <w:szCs w:val="24"/>
        </w:rPr>
        <w:t xml:space="preserve">Officials who have demonstrated technical competence and professional behaviours will be prioritized in terms of assignment.  </w:t>
      </w:r>
      <w:r w:rsidR="00E7072E" w:rsidRPr="008953B9">
        <w:rPr>
          <w:sz w:val="24"/>
          <w:szCs w:val="24"/>
        </w:rPr>
        <w:t>Previous a</w:t>
      </w:r>
      <w:r w:rsidRPr="008953B9">
        <w:rPr>
          <w:sz w:val="24"/>
          <w:szCs w:val="24"/>
        </w:rPr>
        <w:t>nnual feedback letters</w:t>
      </w:r>
      <w:r w:rsidR="00E7072E" w:rsidRPr="008953B9">
        <w:rPr>
          <w:sz w:val="24"/>
          <w:szCs w:val="24"/>
        </w:rPr>
        <w:t xml:space="preserve"> provided to officials by the Committee </w:t>
      </w:r>
      <w:r w:rsidRPr="008953B9">
        <w:rPr>
          <w:sz w:val="24"/>
          <w:szCs w:val="24"/>
        </w:rPr>
        <w:t>will be utilized as a reference.</w:t>
      </w:r>
    </w:p>
    <w:p w:rsidR="00D064CE" w:rsidRPr="008953B9" w:rsidRDefault="00D064CE" w:rsidP="004453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53B9">
        <w:rPr>
          <w:sz w:val="24"/>
          <w:szCs w:val="24"/>
        </w:rPr>
        <w:t>Officials who meet the qualifications requirements of the particular event.  Where possible multiple discipline officials will be utilized and those seeking promotion to achieve an additional discipline shall be assigned.</w:t>
      </w:r>
    </w:p>
    <w:p w:rsidR="0061611F" w:rsidRPr="008953B9" w:rsidRDefault="00445356" w:rsidP="00D064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53B9">
        <w:rPr>
          <w:sz w:val="24"/>
          <w:szCs w:val="24"/>
        </w:rPr>
        <w:t>Officials who require assignments in order to support their development</w:t>
      </w:r>
      <w:r w:rsidR="00212829" w:rsidRPr="008953B9">
        <w:rPr>
          <w:sz w:val="24"/>
          <w:szCs w:val="24"/>
        </w:rPr>
        <w:t xml:space="preserve"> </w:t>
      </w:r>
      <w:r w:rsidR="00E7072E" w:rsidRPr="008953B9">
        <w:rPr>
          <w:sz w:val="24"/>
          <w:szCs w:val="24"/>
        </w:rPr>
        <w:t xml:space="preserve">and career planning goals </w:t>
      </w:r>
      <w:r w:rsidR="00212829" w:rsidRPr="008953B9">
        <w:rPr>
          <w:sz w:val="24"/>
          <w:szCs w:val="24"/>
        </w:rPr>
        <w:t>will be considered for assi</w:t>
      </w:r>
      <w:r w:rsidR="00D064CE" w:rsidRPr="008953B9">
        <w:rPr>
          <w:sz w:val="24"/>
          <w:szCs w:val="24"/>
        </w:rPr>
        <w:t xml:space="preserve">gnment.  Recently appointed judges, technical officials, and data specialists will be balanced on panels/teams with officials who are more experienced in order to support the development and success of all officials. </w:t>
      </w:r>
    </w:p>
    <w:p w:rsidR="007C1405" w:rsidRPr="008953B9" w:rsidRDefault="007C1405" w:rsidP="00D064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53B9">
        <w:rPr>
          <w:sz w:val="24"/>
          <w:szCs w:val="24"/>
        </w:rPr>
        <w:t xml:space="preserve">Given that all officials shall judge fairly and without bias, geographic representation is not required but shall be considered.  </w:t>
      </w:r>
    </w:p>
    <w:p w:rsidR="00745B9C" w:rsidRPr="008953B9" w:rsidRDefault="007C1405" w:rsidP="007C14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53B9">
        <w:rPr>
          <w:sz w:val="24"/>
          <w:szCs w:val="24"/>
        </w:rPr>
        <w:t xml:space="preserve">Budget and location shall be considered. </w:t>
      </w:r>
    </w:p>
    <w:p w:rsidR="00D064CE" w:rsidRPr="008953B9" w:rsidRDefault="007C1405" w:rsidP="00D064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53B9">
        <w:rPr>
          <w:sz w:val="24"/>
          <w:szCs w:val="24"/>
        </w:rPr>
        <w:t>As required</w:t>
      </w:r>
      <w:r w:rsidR="00D064CE" w:rsidRPr="008953B9">
        <w:rPr>
          <w:sz w:val="24"/>
          <w:szCs w:val="24"/>
        </w:rPr>
        <w:t>, out of province officials who can support the development of our athletes and/or officials will be invited to officiate at section events.</w:t>
      </w:r>
    </w:p>
    <w:p w:rsidR="0076474B" w:rsidRDefault="0076474B" w:rsidP="007647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6474B" w:rsidRPr="007C51CD" w:rsidRDefault="0076474B" w:rsidP="0076474B">
      <w:pPr>
        <w:rPr>
          <w:sz w:val="24"/>
          <w:szCs w:val="24"/>
        </w:rPr>
      </w:pPr>
      <w:r w:rsidRPr="007C51CD">
        <w:rPr>
          <w:b/>
          <w:sz w:val="24"/>
          <w:szCs w:val="24"/>
          <w:u w:val="single"/>
        </w:rPr>
        <w:t>Definition of Officials:</w:t>
      </w:r>
      <w:r w:rsidRPr="007C51CD">
        <w:rPr>
          <w:sz w:val="24"/>
          <w:szCs w:val="24"/>
        </w:rPr>
        <w:t xml:space="preserve">  In the case of the work of the Officials Coordinating Committee, the term “officials” refers to the follow group of contributors to the sport of figure skating;</w:t>
      </w:r>
    </w:p>
    <w:p w:rsidR="0076474B" w:rsidRPr="007C51CD" w:rsidRDefault="0076474B" w:rsidP="0076474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7C51CD">
        <w:rPr>
          <w:sz w:val="24"/>
          <w:szCs w:val="24"/>
        </w:rPr>
        <w:t>Technical Representatives</w:t>
      </w:r>
    </w:p>
    <w:p w:rsidR="0076474B" w:rsidRPr="007C51CD" w:rsidRDefault="0076474B" w:rsidP="0076474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7C51CD">
        <w:rPr>
          <w:sz w:val="24"/>
          <w:szCs w:val="24"/>
        </w:rPr>
        <w:t>Referees</w:t>
      </w:r>
    </w:p>
    <w:p w:rsidR="0076474B" w:rsidRPr="007C51CD" w:rsidRDefault="0076474B" w:rsidP="0076474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C51CD">
        <w:rPr>
          <w:sz w:val="24"/>
          <w:szCs w:val="24"/>
        </w:rPr>
        <w:t>Judges</w:t>
      </w:r>
    </w:p>
    <w:p w:rsidR="0076474B" w:rsidRPr="007C51CD" w:rsidRDefault="0076474B" w:rsidP="0076474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Evaluators</w:t>
      </w:r>
    </w:p>
    <w:p w:rsidR="0076474B" w:rsidRPr="007C51CD" w:rsidRDefault="0076474B" w:rsidP="0076474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C51CD">
        <w:rPr>
          <w:sz w:val="24"/>
          <w:szCs w:val="24"/>
        </w:rPr>
        <w:t>Technical Controllers</w:t>
      </w:r>
    </w:p>
    <w:p w:rsidR="0076474B" w:rsidRPr="007C51CD" w:rsidRDefault="0076474B" w:rsidP="0076474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C51CD">
        <w:rPr>
          <w:sz w:val="24"/>
          <w:szCs w:val="24"/>
        </w:rPr>
        <w:t>Technical Specialists</w:t>
      </w:r>
    </w:p>
    <w:p w:rsidR="0076474B" w:rsidRPr="007C51CD" w:rsidRDefault="0076474B" w:rsidP="0076474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C51CD">
        <w:rPr>
          <w:sz w:val="24"/>
          <w:szCs w:val="24"/>
        </w:rPr>
        <w:t>Assistant Technical Specialists</w:t>
      </w:r>
    </w:p>
    <w:p w:rsidR="0076474B" w:rsidRPr="007C51CD" w:rsidRDefault="0076474B" w:rsidP="0076474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C51CD">
        <w:rPr>
          <w:sz w:val="24"/>
          <w:szCs w:val="24"/>
        </w:rPr>
        <w:t>Chief Data Specialists</w:t>
      </w:r>
    </w:p>
    <w:p w:rsidR="0076474B" w:rsidRPr="007C51CD" w:rsidRDefault="0076474B" w:rsidP="0076474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C51CD">
        <w:rPr>
          <w:sz w:val="24"/>
          <w:szCs w:val="24"/>
        </w:rPr>
        <w:t>Data Specialists</w:t>
      </w:r>
    </w:p>
    <w:p w:rsidR="0076474B" w:rsidRPr="007C51CD" w:rsidRDefault="0076474B" w:rsidP="0076474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C51CD">
        <w:rPr>
          <w:sz w:val="24"/>
          <w:szCs w:val="24"/>
        </w:rPr>
        <w:t>Data Input Operators</w:t>
      </w:r>
    </w:p>
    <w:p w:rsidR="0076474B" w:rsidRPr="00184EE9" w:rsidRDefault="00184EE9" w:rsidP="0076474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Video Replay Operators</w:t>
      </w:r>
    </w:p>
    <w:p w:rsidR="009E2902" w:rsidRPr="008953B9" w:rsidRDefault="0076474B" w:rsidP="00127C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Last Updated:  </w:t>
      </w:r>
      <w:r w:rsidR="00E7072E" w:rsidRPr="008953B9">
        <w:rPr>
          <w:sz w:val="24"/>
          <w:szCs w:val="24"/>
        </w:rPr>
        <w:t xml:space="preserve">August </w:t>
      </w:r>
      <w:r w:rsidR="00672FAC">
        <w:rPr>
          <w:sz w:val="24"/>
          <w:szCs w:val="24"/>
        </w:rPr>
        <w:t>14</w:t>
      </w:r>
      <w:r>
        <w:rPr>
          <w:sz w:val="24"/>
          <w:szCs w:val="24"/>
        </w:rPr>
        <w:t xml:space="preserve">, </w:t>
      </w:r>
      <w:r w:rsidR="00E7072E" w:rsidRPr="008953B9">
        <w:rPr>
          <w:sz w:val="24"/>
          <w:szCs w:val="24"/>
        </w:rPr>
        <w:t>2015</w:t>
      </w:r>
      <w:r w:rsidR="00127CA2">
        <w:rPr>
          <w:sz w:val="24"/>
          <w:szCs w:val="24"/>
        </w:rPr>
        <w:br/>
      </w:r>
      <w:r w:rsidR="00383050" w:rsidRPr="00127CA2">
        <w:rPr>
          <w:sz w:val="24"/>
          <w:szCs w:val="24"/>
        </w:rPr>
        <w:t>Approved by OCC:</w:t>
      </w:r>
      <w:r w:rsidR="0068256D">
        <w:rPr>
          <w:sz w:val="24"/>
          <w:szCs w:val="24"/>
        </w:rPr>
        <w:t xml:space="preserve"> September 3, 2015</w:t>
      </w:r>
      <w:r w:rsidR="00127CA2">
        <w:rPr>
          <w:sz w:val="24"/>
          <w:szCs w:val="24"/>
        </w:rPr>
        <w:br/>
      </w:r>
      <w:r w:rsidR="00672FAC" w:rsidRPr="00127CA2">
        <w:rPr>
          <w:sz w:val="24"/>
          <w:szCs w:val="24"/>
        </w:rPr>
        <w:t>Approved</w:t>
      </w:r>
      <w:r w:rsidR="00383050" w:rsidRPr="00127CA2">
        <w:rPr>
          <w:sz w:val="24"/>
          <w:szCs w:val="24"/>
        </w:rPr>
        <w:t xml:space="preserve"> by Board</w:t>
      </w:r>
      <w:r w:rsidR="00127CA2" w:rsidRPr="00127CA2">
        <w:rPr>
          <w:sz w:val="24"/>
          <w:szCs w:val="24"/>
        </w:rPr>
        <w:t>:  September 19,</w:t>
      </w:r>
      <w:r w:rsidR="00672FAC" w:rsidRPr="00127CA2">
        <w:rPr>
          <w:sz w:val="24"/>
          <w:szCs w:val="24"/>
        </w:rPr>
        <w:t xml:space="preserve"> </w:t>
      </w:r>
      <w:r w:rsidR="00E7072E" w:rsidRPr="00127CA2">
        <w:rPr>
          <w:sz w:val="24"/>
          <w:szCs w:val="24"/>
        </w:rPr>
        <w:t>2015</w:t>
      </w:r>
      <w:bookmarkStart w:id="0" w:name="_GoBack"/>
      <w:bookmarkEnd w:id="0"/>
    </w:p>
    <w:sectPr w:rsidR="009E2902" w:rsidRPr="00895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AF" w:rsidRDefault="00336DAF" w:rsidP="0076474B">
      <w:pPr>
        <w:spacing w:after="0" w:line="240" w:lineRule="auto"/>
      </w:pPr>
      <w:r>
        <w:separator/>
      </w:r>
    </w:p>
  </w:endnote>
  <w:endnote w:type="continuationSeparator" w:id="0">
    <w:p w:rsidR="00336DAF" w:rsidRDefault="00336DAF" w:rsidP="0076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4B" w:rsidRDefault="00764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4B" w:rsidRDefault="0076474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27CA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27CA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76474B" w:rsidRDefault="007647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4B" w:rsidRDefault="00764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AF" w:rsidRDefault="00336DAF" w:rsidP="0076474B">
      <w:pPr>
        <w:spacing w:after="0" w:line="240" w:lineRule="auto"/>
      </w:pPr>
      <w:r>
        <w:separator/>
      </w:r>
    </w:p>
  </w:footnote>
  <w:footnote w:type="continuationSeparator" w:id="0">
    <w:p w:rsidR="00336DAF" w:rsidRDefault="00336DAF" w:rsidP="0076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4B" w:rsidRDefault="00764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4B" w:rsidRDefault="007647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4B" w:rsidRDefault="00764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F5CA8"/>
    <w:multiLevelType w:val="hybridMultilevel"/>
    <w:tmpl w:val="B58E7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E56A8"/>
    <w:multiLevelType w:val="hybridMultilevel"/>
    <w:tmpl w:val="434C1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A7CAE"/>
    <w:multiLevelType w:val="hybridMultilevel"/>
    <w:tmpl w:val="A7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C7116"/>
    <w:multiLevelType w:val="hybridMultilevel"/>
    <w:tmpl w:val="304E7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B60DB"/>
    <w:multiLevelType w:val="hybridMultilevel"/>
    <w:tmpl w:val="1396C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1F"/>
    <w:rsid w:val="00072B1C"/>
    <w:rsid w:val="00127CA2"/>
    <w:rsid w:val="00160BC5"/>
    <w:rsid w:val="00184EE9"/>
    <w:rsid w:val="00212829"/>
    <w:rsid w:val="00300B87"/>
    <w:rsid w:val="00336DAF"/>
    <w:rsid w:val="00383050"/>
    <w:rsid w:val="00445356"/>
    <w:rsid w:val="005348A4"/>
    <w:rsid w:val="00592B05"/>
    <w:rsid w:val="00595C3E"/>
    <w:rsid w:val="005B3054"/>
    <w:rsid w:val="005F77CB"/>
    <w:rsid w:val="0061611F"/>
    <w:rsid w:val="00644865"/>
    <w:rsid w:val="00672FAC"/>
    <w:rsid w:val="0068256D"/>
    <w:rsid w:val="006950D8"/>
    <w:rsid w:val="00745B9C"/>
    <w:rsid w:val="0076474B"/>
    <w:rsid w:val="00774AD8"/>
    <w:rsid w:val="007C1405"/>
    <w:rsid w:val="008949BB"/>
    <w:rsid w:val="008953B9"/>
    <w:rsid w:val="008A1951"/>
    <w:rsid w:val="00990233"/>
    <w:rsid w:val="00B0154A"/>
    <w:rsid w:val="00C3200D"/>
    <w:rsid w:val="00CB053F"/>
    <w:rsid w:val="00CB2893"/>
    <w:rsid w:val="00D064CE"/>
    <w:rsid w:val="00D253CA"/>
    <w:rsid w:val="00E7072E"/>
    <w:rsid w:val="00EB542D"/>
    <w:rsid w:val="00F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E572F-3D56-4607-B8CF-593205DD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4B"/>
  </w:style>
  <w:style w:type="paragraph" w:styleId="Footer">
    <w:name w:val="footer"/>
    <w:basedOn w:val="Normal"/>
    <w:link w:val="FooterChar"/>
    <w:uiPriority w:val="99"/>
    <w:unhideWhenUsed/>
    <w:rsid w:val="0076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Abbott</dc:creator>
  <cp:keywords/>
  <dc:description/>
  <cp:lastModifiedBy>Kelly Havixbeck</cp:lastModifiedBy>
  <cp:revision>2</cp:revision>
  <cp:lastPrinted>2015-09-03T00:12:00Z</cp:lastPrinted>
  <dcterms:created xsi:type="dcterms:W3CDTF">2015-12-09T20:44:00Z</dcterms:created>
  <dcterms:modified xsi:type="dcterms:W3CDTF">2015-12-09T20:44:00Z</dcterms:modified>
</cp:coreProperties>
</file>